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72D1" w14:textId="77777777" w:rsidR="0025640B" w:rsidRDefault="0025640B" w:rsidP="0025640B">
      <w:r>
        <w:t xml:space="preserve">Статья </w:t>
      </w:r>
      <w:proofErr w:type="spellStart"/>
      <w:r>
        <w:t>Веремчука</w:t>
      </w:r>
      <w:proofErr w:type="spellEnd"/>
      <w:r>
        <w:t xml:space="preserve"> В. И. и Крутилина Д. С. посвящена эволюции и современному состоянию социологии военного управления — научной дисциплины, изучающей социальные аспекты управления в военных структурах [</w:t>
      </w:r>
      <w:proofErr w:type="spellStart"/>
      <w:r>
        <w:t>Веремчук</w:t>
      </w:r>
      <w:proofErr w:type="spellEnd"/>
      <w:r>
        <w:t>, Крутилин, 2021].</w:t>
      </w:r>
    </w:p>
    <w:p w14:paraId="576E7F5C" w14:textId="77777777" w:rsidR="0025640B" w:rsidRDefault="0025640B" w:rsidP="0025640B"/>
    <w:p w14:paraId="4518D88B" w14:textId="77777777" w:rsidR="0025640B" w:rsidRDefault="0025640B" w:rsidP="0025640B">
      <w:r>
        <w:t>**Истоки дисциплины**</w:t>
      </w:r>
    </w:p>
    <w:p w14:paraId="65382A74" w14:textId="77777777" w:rsidR="0025640B" w:rsidRDefault="0025640B" w:rsidP="0025640B"/>
    <w:p w14:paraId="36C19BCD" w14:textId="77777777" w:rsidR="0025640B" w:rsidRDefault="0025640B" w:rsidP="0025640B">
      <w:r>
        <w:t xml:space="preserve">Авторы прослеживают становление этой науки, начиная с исторического осмысления войны как социального феномена. Еще в XVIII веке война рассматривалась как инструмент государства для защиты своих интересов [Смит, 2009]. Российские мыслители, такие как Г. А. Леер и </w:t>
      </w:r>
      <w:proofErr w:type="spellStart"/>
      <w:r>
        <w:t>И</w:t>
      </w:r>
      <w:proofErr w:type="spellEnd"/>
      <w:r>
        <w:t xml:space="preserve">. С. </w:t>
      </w:r>
      <w:proofErr w:type="spellStart"/>
      <w:r>
        <w:t>Блиох</w:t>
      </w:r>
      <w:proofErr w:type="spellEnd"/>
      <w:r>
        <w:t xml:space="preserve">, подчеркивали политическую природу войны и важность морального фактора [Леер, 1869; </w:t>
      </w:r>
      <w:proofErr w:type="spellStart"/>
      <w:r>
        <w:t>Блиох</w:t>
      </w:r>
      <w:proofErr w:type="spellEnd"/>
      <w:r>
        <w:t>, 1898].</w:t>
      </w:r>
    </w:p>
    <w:p w14:paraId="3C82E462" w14:textId="77777777" w:rsidR="0025640B" w:rsidRDefault="0025640B" w:rsidP="0025640B"/>
    <w:p w14:paraId="04806670" w14:textId="77777777" w:rsidR="0025640B" w:rsidRDefault="0025640B" w:rsidP="0025640B">
      <w:r>
        <w:t>Ключевым этапом стало выделение военной социологии в отдельную область знания. Н. А. Корф в 1897 году прямо назвал науку о военно-социальных явлениях "военной социологией", определив войну как вооруженную борьбу социальных групп [Корф, 2012]. Эту идею развил Н. Н. Головин, который предложил термин "социология войны" и сформулировал специфические "законы войны", включая первостепенную роль духовного элемента [Головин, 1937; Головин, 1913]. Его взгляды находили отклик у социолога П. А. Сорокина, который анализировал военный ресурс цивилизаций в контексте их исторической динамики [Сорокин, 2017].</w:t>
      </w:r>
    </w:p>
    <w:p w14:paraId="4CE67A34" w14:textId="77777777" w:rsidR="0025640B" w:rsidRDefault="0025640B" w:rsidP="0025640B"/>
    <w:p w14:paraId="40EAFA7A" w14:textId="77777777" w:rsidR="0025640B" w:rsidRDefault="0025640B" w:rsidP="0025640B">
      <w:r>
        <w:t>**Зарубежный вклад**</w:t>
      </w:r>
    </w:p>
    <w:p w14:paraId="1197EF24" w14:textId="77777777" w:rsidR="0025640B" w:rsidRDefault="0025640B" w:rsidP="0025640B"/>
    <w:p w14:paraId="0CBE033C" w14:textId="77777777" w:rsidR="0025640B" w:rsidRDefault="0025640B" w:rsidP="0025640B">
      <w:r>
        <w:t xml:space="preserve">Параллельно формировались и зарубежные теории. Немецкий ученый Ф. </w:t>
      </w:r>
      <w:proofErr w:type="spellStart"/>
      <w:r>
        <w:t>Ратцель</w:t>
      </w:r>
      <w:proofErr w:type="spellEnd"/>
      <w:r>
        <w:t xml:space="preserve"> заложил основы геополитического подхода, связывая войну со стремлением народов к территориальной экспансии [</w:t>
      </w:r>
      <w:proofErr w:type="spellStart"/>
      <w:r>
        <w:t>Ратцель</w:t>
      </w:r>
      <w:proofErr w:type="spellEnd"/>
      <w:r>
        <w:t xml:space="preserve">, 2003], идеи которого были развиты К. </w:t>
      </w:r>
      <w:proofErr w:type="spellStart"/>
      <w:r>
        <w:t>Хаусхофером</w:t>
      </w:r>
      <w:proofErr w:type="spellEnd"/>
      <w:r>
        <w:t xml:space="preserve"> [</w:t>
      </w:r>
      <w:proofErr w:type="spellStart"/>
      <w:r>
        <w:t>Хаусхофер</w:t>
      </w:r>
      <w:proofErr w:type="spellEnd"/>
      <w:r>
        <w:t xml:space="preserve">, 2019]. Французский социолог Р. Арон, следуя </w:t>
      </w:r>
      <w:proofErr w:type="spellStart"/>
      <w:r>
        <w:t>Клаузевицу</w:t>
      </w:r>
      <w:proofErr w:type="spellEnd"/>
      <w:r>
        <w:t xml:space="preserve">, настаивал на политико-стратегической природе войны и предложил ее типологию [Арон, 2000]. Э. </w:t>
      </w:r>
      <w:proofErr w:type="spellStart"/>
      <w:r>
        <w:t>Гидденс</w:t>
      </w:r>
      <w:proofErr w:type="spellEnd"/>
      <w:r>
        <w:t xml:space="preserve"> рассматривал войны как ключевой фактор формирования государств, отвергая биологическую детерминацию агрессии и выделяя экономические, политические и религиозные причины конфликтов [</w:t>
      </w:r>
      <w:proofErr w:type="spellStart"/>
      <w:r>
        <w:t>Гидденс</w:t>
      </w:r>
      <w:proofErr w:type="spellEnd"/>
      <w:r>
        <w:t xml:space="preserve">, 1999]. С. </w:t>
      </w:r>
      <w:proofErr w:type="spellStart"/>
      <w:r>
        <w:t>Хантингтон</w:t>
      </w:r>
      <w:proofErr w:type="spellEnd"/>
      <w:r>
        <w:t xml:space="preserve"> сосредоточился на профессионализме армии, определив ключевые критерии военной профессии: компетентность, ответственность и корпоративную структуру [</w:t>
      </w:r>
      <w:proofErr w:type="spellStart"/>
      <w:r>
        <w:t>Huntington</w:t>
      </w:r>
      <w:proofErr w:type="spellEnd"/>
      <w:r>
        <w:t xml:space="preserve">, 1957]. Э. </w:t>
      </w:r>
      <w:proofErr w:type="spellStart"/>
      <w:r>
        <w:t>Тоффлер</w:t>
      </w:r>
      <w:proofErr w:type="spellEnd"/>
      <w:r>
        <w:t>, в свою очередь, связал будущие войны с технологическими "волнами" развития цивилизации, прогнозируя конфликты между индустриальными и постиндустриальными обществами [</w:t>
      </w:r>
      <w:proofErr w:type="spellStart"/>
      <w:r>
        <w:t>Тоффлер</w:t>
      </w:r>
      <w:proofErr w:type="spellEnd"/>
      <w:r>
        <w:t>, 2005].</w:t>
      </w:r>
    </w:p>
    <w:p w14:paraId="708ECF63" w14:textId="77777777" w:rsidR="0025640B" w:rsidRDefault="0025640B" w:rsidP="0025640B"/>
    <w:p w14:paraId="31B70AD1" w14:textId="77777777" w:rsidR="0025640B" w:rsidRDefault="0025640B" w:rsidP="0025640B">
      <w:r>
        <w:t>**Современные вызовы и российская школа**</w:t>
      </w:r>
    </w:p>
    <w:p w14:paraId="5626C586" w14:textId="77777777" w:rsidR="0025640B" w:rsidRDefault="0025640B" w:rsidP="0025640B"/>
    <w:p w14:paraId="2874781A" w14:textId="77777777" w:rsidR="0025640B" w:rsidRDefault="0025640B" w:rsidP="0025640B">
      <w:r>
        <w:t>В современный период российские социологи анализируют новые формы военного противостояния. И. В. Бестужев-Лада и А. И. Пригожин говорят о Третьей и Четвертой мировых войнах, которые ведутся нестандартными методами, включая терроризм, и нацелены на разрушение основ цивилизации ("</w:t>
      </w:r>
      <w:proofErr w:type="spellStart"/>
      <w:r>
        <w:t>оргцивилизации</w:t>
      </w:r>
      <w:proofErr w:type="spellEnd"/>
      <w:r>
        <w:t>") изнутри [Бестужев-Лада, 2005; Пригожин, 2007].</w:t>
      </w:r>
    </w:p>
    <w:p w14:paraId="17304FCB" w14:textId="77777777" w:rsidR="0025640B" w:rsidRDefault="0025640B" w:rsidP="0025640B"/>
    <w:p w14:paraId="3371EA20" w14:textId="77777777" w:rsidR="0025640B" w:rsidRDefault="0025640B" w:rsidP="0025640B">
      <w:r>
        <w:t>В. В. Серебрянников предложил комплексную классификацию обществ по их отношению к войне и ввел понятие "общества-воина" для государств, делающих ставку на военную силу [Серебрянников, 1997]. А. А. Кокошин подчеркивает, что современная война — это многомерное явление, охватывающее все сферы жизни общества, включая космос и информационное пространство, что приводит к "гибридизации" конфликтов. Он настаивает на необходимости управления общественным настроением как ключевым фактором победы [Кокошин, 2015].</w:t>
      </w:r>
    </w:p>
    <w:p w14:paraId="342F9D20" w14:textId="77777777" w:rsidR="0025640B" w:rsidRDefault="0025640B" w:rsidP="0025640B"/>
    <w:p w14:paraId="21ABA3C0" w14:textId="77777777" w:rsidR="0025640B" w:rsidRDefault="0025640B" w:rsidP="0025640B">
      <w:r>
        <w:t>Авторы статьи отмечают, что война — это социальный конфликт высшей интенсивности, порождаемый политическими и экономическими причинами и ведущий к глобальным изменениям в обществе [</w:t>
      </w:r>
      <w:proofErr w:type="spellStart"/>
      <w:r>
        <w:t>Веремчук</w:t>
      </w:r>
      <w:proofErr w:type="spellEnd"/>
      <w:r>
        <w:t>, Крутилин, 2021]. Особое внимание уделяется появлению "</w:t>
      </w:r>
      <w:proofErr w:type="spellStart"/>
      <w:r>
        <w:t>консциентального</w:t>
      </w:r>
      <w:proofErr w:type="spellEnd"/>
      <w:r>
        <w:t xml:space="preserve"> оружия" — совокупности технологий, направленных на управление и разрушение сознания масс [</w:t>
      </w:r>
      <w:proofErr w:type="spellStart"/>
      <w:r>
        <w:t>Добреньков</w:t>
      </w:r>
      <w:proofErr w:type="spellEnd"/>
      <w:r>
        <w:t>, Агапов, 2011]. Современные войны часто ведутся без прямого столкновения, с использованием информационных технологий для парализации противника [Бауман, 2005].</w:t>
      </w:r>
    </w:p>
    <w:p w14:paraId="50B5CF65" w14:textId="77777777" w:rsidR="0025640B" w:rsidRDefault="0025640B" w:rsidP="0025640B"/>
    <w:p w14:paraId="69E23CF1" w14:textId="77777777" w:rsidR="0025640B" w:rsidRDefault="0025640B" w:rsidP="0025640B">
      <w:r>
        <w:t>**Заключение и практическая значимость**</w:t>
      </w:r>
    </w:p>
    <w:p w14:paraId="2748CEEE" w14:textId="77777777" w:rsidR="0025640B" w:rsidRDefault="0025640B" w:rsidP="0025640B"/>
    <w:p w14:paraId="2F375116" w14:textId="77777777" w:rsidR="0025640B" w:rsidRDefault="0025640B" w:rsidP="0025640B">
      <w:r>
        <w:t>В заключение авторы подчеркивают, что в условиях внутренней нестабильности и информационно-психологических атак на Россию Вооруженные Силы становятся ключевым институтом, способным предотвратить сценарии "цветных революций" [</w:t>
      </w:r>
      <w:proofErr w:type="spellStart"/>
      <w:r>
        <w:t>Веремчук</w:t>
      </w:r>
      <w:proofErr w:type="spellEnd"/>
      <w:r>
        <w:t xml:space="preserve">, Крутилин, 2021]. Поэтому социология военного управления приобретает исключительную практическую значимость. Она необходима для решения задач по повышению эффективности управления воинскими коллективами, изучению мотивации военнослужащих, уровня их социальной защищенности, анализа </w:t>
      </w:r>
      <w:proofErr w:type="spellStart"/>
      <w:r>
        <w:t>внутриколлективных</w:t>
      </w:r>
      <w:proofErr w:type="spellEnd"/>
      <w:r>
        <w:t xml:space="preserve"> конфликтов и формирования доверия в системе военного управления. Цель этой науки — выработка конкретных рекомендаций для командиров и органов управления, направленных на обеспечение устойчивой управляемости войсками в быстро меняющихся социально-политических условиях.</w:t>
      </w:r>
    </w:p>
    <w:p w14:paraId="782E7D8C" w14:textId="77777777" w:rsidR="0025640B" w:rsidRDefault="0025640B" w:rsidP="0025640B"/>
    <w:p w14:paraId="2A936BC8" w14:textId="77777777" w:rsidR="0025640B" w:rsidRDefault="0025640B" w:rsidP="0025640B">
      <w:r>
        <w:t>**Список источников**</w:t>
      </w:r>
    </w:p>
    <w:p w14:paraId="749A9E29" w14:textId="77777777" w:rsidR="0025640B" w:rsidRDefault="0025640B" w:rsidP="0025640B"/>
    <w:p w14:paraId="6AB2882C" w14:textId="77777777" w:rsidR="0025640B" w:rsidRDefault="0025640B" w:rsidP="0025640B">
      <w:r>
        <w:t xml:space="preserve">1. </w:t>
      </w:r>
      <w:proofErr w:type="spellStart"/>
      <w:r>
        <w:t>Веремчук</w:t>
      </w:r>
      <w:proofErr w:type="spellEnd"/>
      <w:r>
        <w:t xml:space="preserve"> В. И., Крутилин Д. С. Социология военного управления: история и современность // Вестник МГЛУ. Общественные науки. 2021. </w:t>
      </w:r>
      <w:proofErr w:type="spellStart"/>
      <w:r>
        <w:t>Вып</w:t>
      </w:r>
      <w:proofErr w:type="spellEnd"/>
      <w:r>
        <w:t>. 3(844). С. 185–198.</w:t>
      </w:r>
    </w:p>
    <w:p w14:paraId="5E1EF4CC" w14:textId="77777777" w:rsidR="0025640B" w:rsidRDefault="0025640B" w:rsidP="0025640B">
      <w:r>
        <w:t xml:space="preserve">2. Смит А. Исследование о природе и причинах богатства народов. М.: </w:t>
      </w:r>
      <w:proofErr w:type="spellStart"/>
      <w:r>
        <w:t>Эксмо</w:t>
      </w:r>
      <w:proofErr w:type="spellEnd"/>
      <w:r>
        <w:t>, 2009.</w:t>
      </w:r>
    </w:p>
    <w:p w14:paraId="64A216C4" w14:textId="77777777" w:rsidR="0025640B" w:rsidRDefault="0025640B" w:rsidP="0025640B">
      <w:r>
        <w:t>3. Леер Г. А. Опыт критико-исторического исследования законов искусства ведения войны. СПб., 1869.</w:t>
      </w:r>
    </w:p>
    <w:p w14:paraId="3950432E" w14:textId="77777777" w:rsidR="0025640B" w:rsidRDefault="0025640B" w:rsidP="0025640B">
      <w:r>
        <w:t xml:space="preserve">4. </w:t>
      </w:r>
      <w:proofErr w:type="spellStart"/>
      <w:r>
        <w:t>Блиох</w:t>
      </w:r>
      <w:proofErr w:type="spellEnd"/>
      <w:r>
        <w:t xml:space="preserve"> И. С. Будущая война в техническом, экономическом и политическом отношениях. СПб., 1898. Т. II.</w:t>
      </w:r>
    </w:p>
    <w:p w14:paraId="572E1DB7" w14:textId="77777777" w:rsidR="0025640B" w:rsidRDefault="0025640B" w:rsidP="0025640B">
      <w:r>
        <w:t>5. Корф Н. А. Общее введение в стратегию: Этюды по философии военных наук. М.: ЛИБРОКОМ, 2012.</w:t>
      </w:r>
    </w:p>
    <w:p w14:paraId="1F36E5CD" w14:textId="77777777" w:rsidR="0025640B" w:rsidRDefault="0025640B" w:rsidP="0025640B">
      <w:r>
        <w:t>6. Головин Н. Н. О социологическом изучении войны // Осведомитель. 1937. № 4.</w:t>
      </w:r>
    </w:p>
    <w:p w14:paraId="181AA7AA" w14:textId="77777777" w:rsidR="0025640B" w:rsidRDefault="0025640B" w:rsidP="0025640B">
      <w:r>
        <w:t>7. Сорокин П. А. Социальная и культурная динамика. М.: Академический проект, 2017.</w:t>
      </w:r>
    </w:p>
    <w:p w14:paraId="519EF574" w14:textId="77777777" w:rsidR="0025640B" w:rsidRDefault="0025640B" w:rsidP="0025640B">
      <w:r>
        <w:t xml:space="preserve">8. </w:t>
      </w:r>
      <w:proofErr w:type="spellStart"/>
      <w:r>
        <w:t>Снесарев</w:t>
      </w:r>
      <w:proofErr w:type="spellEnd"/>
      <w:r>
        <w:t xml:space="preserve"> А. Е. Философия войны. М.: Финансовый контроль, 2003.</w:t>
      </w:r>
    </w:p>
    <w:p w14:paraId="5A3B5508" w14:textId="77777777" w:rsidR="0025640B" w:rsidRDefault="0025640B" w:rsidP="0025640B">
      <w:r>
        <w:t>9. Свечин А. А. Постижение военного искусства. М.: Русский путь, 2000.</w:t>
      </w:r>
    </w:p>
    <w:p w14:paraId="3139F158" w14:textId="77777777" w:rsidR="0025640B" w:rsidRDefault="0025640B" w:rsidP="0025640B">
      <w:r>
        <w:t>10. Головин Н. Н. История военного искусства как наука // Сборник статей и лекций. СПб., 1913.</w:t>
      </w:r>
    </w:p>
    <w:p w14:paraId="16EC83DB" w14:textId="77777777" w:rsidR="0025640B" w:rsidRDefault="0025640B" w:rsidP="0025640B">
      <w:r>
        <w:t xml:space="preserve">11. </w:t>
      </w:r>
      <w:proofErr w:type="spellStart"/>
      <w:r>
        <w:t>Ратцель</w:t>
      </w:r>
      <w:proofErr w:type="spellEnd"/>
      <w:r>
        <w:t xml:space="preserve"> Ф. Народоведение // Классика геополитики, XIX век. М., 2003.</w:t>
      </w:r>
    </w:p>
    <w:p w14:paraId="0A8B1598" w14:textId="77777777" w:rsidR="0025640B" w:rsidRDefault="0025640B" w:rsidP="0025640B">
      <w:r>
        <w:t xml:space="preserve">12. </w:t>
      </w:r>
      <w:proofErr w:type="spellStart"/>
      <w:r>
        <w:t>Хаусхофер</w:t>
      </w:r>
      <w:proofErr w:type="spellEnd"/>
      <w:r>
        <w:t xml:space="preserve"> К., </w:t>
      </w:r>
      <w:proofErr w:type="spellStart"/>
      <w:r>
        <w:t>Ратцель</w:t>
      </w:r>
      <w:proofErr w:type="spellEnd"/>
      <w:r>
        <w:t xml:space="preserve"> Ф. Теория «жизненного пространства». М.: Алгоритм, 2019.</w:t>
      </w:r>
    </w:p>
    <w:p w14:paraId="14C82211" w14:textId="77777777" w:rsidR="0025640B" w:rsidRDefault="0025640B" w:rsidP="0025640B">
      <w:r>
        <w:t xml:space="preserve">13. Арон Р. Мир и война между народами. М.: </w:t>
      </w:r>
      <w:proofErr w:type="spellStart"/>
      <w:r>
        <w:t>Nota</w:t>
      </w:r>
      <w:proofErr w:type="spellEnd"/>
      <w:r>
        <w:t xml:space="preserve"> </w:t>
      </w:r>
      <w:proofErr w:type="spellStart"/>
      <w:r>
        <w:t>Bene</w:t>
      </w:r>
      <w:proofErr w:type="spellEnd"/>
      <w:r>
        <w:t>, 2000.</w:t>
      </w:r>
    </w:p>
    <w:p w14:paraId="5CCFA257" w14:textId="77777777" w:rsidR="0025640B" w:rsidRDefault="0025640B" w:rsidP="0025640B">
      <w:r>
        <w:t xml:space="preserve">14. </w:t>
      </w:r>
      <w:proofErr w:type="spellStart"/>
      <w:r>
        <w:t>Гидденс</w:t>
      </w:r>
      <w:proofErr w:type="spellEnd"/>
      <w:r>
        <w:t xml:space="preserve"> Э. Социология. М.: </w:t>
      </w:r>
      <w:proofErr w:type="spellStart"/>
      <w:r>
        <w:t>Эдиториал</w:t>
      </w:r>
      <w:proofErr w:type="spellEnd"/>
      <w:r>
        <w:t xml:space="preserve"> УРСС, 1999.</w:t>
      </w:r>
    </w:p>
    <w:p w14:paraId="2493DE57" w14:textId="77777777" w:rsidR="0025640B" w:rsidRDefault="0025640B" w:rsidP="0025640B">
      <w:r>
        <w:t xml:space="preserve">15. </w:t>
      </w:r>
      <w:proofErr w:type="spellStart"/>
      <w:r>
        <w:t>Huntington</w:t>
      </w:r>
      <w:proofErr w:type="spellEnd"/>
      <w:r>
        <w:t xml:space="preserve"> 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soldier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politics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civil</w:t>
      </w:r>
      <w:proofErr w:type="spellEnd"/>
      <w:r>
        <w:t xml:space="preserve"> </w:t>
      </w:r>
      <w:proofErr w:type="spellStart"/>
      <w:r>
        <w:t>military</w:t>
      </w:r>
      <w:proofErr w:type="spellEnd"/>
      <w:r>
        <w:t xml:space="preserve"> </w:t>
      </w:r>
      <w:proofErr w:type="spellStart"/>
      <w:r>
        <w:t>relations</w:t>
      </w:r>
      <w:proofErr w:type="spellEnd"/>
      <w:r>
        <w:t xml:space="preserve">. </w:t>
      </w:r>
      <w:proofErr w:type="spellStart"/>
      <w:r>
        <w:t>Cambridge</w:t>
      </w:r>
      <w:proofErr w:type="spellEnd"/>
      <w:r>
        <w:t>, 1957.</w:t>
      </w:r>
    </w:p>
    <w:p w14:paraId="57C57750" w14:textId="77777777" w:rsidR="0025640B" w:rsidRDefault="0025640B" w:rsidP="0025640B">
      <w:r>
        <w:t xml:space="preserve">16. </w:t>
      </w:r>
      <w:proofErr w:type="spellStart"/>
      <w:r>
        <w:t>Тоффлер</w:t>
      </w:r>
      <w:proofErr w:type="spellEnd"/>
      <w:r>
        <w:t xml:space="preserve"> Э. Война и </w:t>
      </w:r>
      <w:proofErr w:type="spellStart"/>
      <w:r>
        <w:t>антивойна</w:t>
      </w:r>
      <w:proofErr w:type="spellEnd"/>
      <w:r>
        <w:t>. М.: АСТ, 2005.</w:t>
      </w:r>
    </w:p>
    <w:p w14:paraId="4D7F0B62" w14:textId="77777777" w:rsidR="0025640B" w:rsidRDefault="0025640B" w:rsidP="0025640B">
      <w:r>
        <w:t>17. Бестужев-Лада И. В. Третья и Четвертая мировые войны. М.: Институт экономических стратегий, 2005.</w:t>
      </w:r>
    </w:p>
    <w:p w14:paraId="1DE487D8" w14:textId="77777777" w:rsidR="0025640B" w:rsidRDefault="0025640B" w:rsidP="0025640B">
      <w:r>
        <w:t>18. Пригожин А. И. Дезорганизация. М.: Альпина Бизнес Букс, 2007.</w:t>
      </w:r>
    </w:p>
    <w:p w14:paraId="633C29C1" w14:textId="77777777" w:rsidR="0025640B" w:rsidRDefault="0025640B" w:rsidP="0025640B">
      <w:r>
        <w:t>19. Серебрянников В. В. Социология войны. М.: Научный мир, 1997.</w:t>
      </w:r>
    </w:p>
    <w:p w14:paraId="161ACB79" w14:textId="77777777" w:rsidR="0025640B" w:rsidRDefault="0025640B" w:rsidP="0025640B">
      <w:r>
        <w:t>20. Кокошин А. А. Война и военное искусство // Социологические исследования. 2015. № 3.</w:t>
      </w:r>
    </w:p>
    <w:p w14:paraId="1CFCAC30" w14:textId="77777777" w:rsidR="0025640B" w:rsidRDefault="0025640B" w:rsidP="0025640B">
      <w:r>
        <w:t xml:space="preserve">21. </w:t>
      </w:r>
      <w:proofErr w:type="spellStart"/>
      <w:r>
        <w:t>Добреньков</w:t>
      </w:r>
      <w:proofErr w:type="spellEnd"/>
      <w:r>
        <w:t xml:space="preserve"> В. И., Агапов П. В. Война и безопасность России в XXI веке. М.: Академический проект, 2011.</w:t>
      </w:r>
    </w:p>
    <w:p w14:paraId="4383E9BF" w14:textId="24666F00" w:rsidR="0025640B" w:rsidRDefault="0025640B">
      <w:r>
        <w:t>22. Бауман З. Индивидуализированное общество. М.: Логос, 2005.</w:t>
      </w:r>
    </w:p>
    <w:sectPr w:rsidR="00256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0B"/>
    <w:rsid w:val="0025640B"/>
    <w:rsid w:val="0032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BB934E"/>
  <w15:chartTrackingRefBased/>
  <w15:docId w15:val="{0049E1D2-D797-AD47-A45E-A3A36710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6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4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4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6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64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640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640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64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64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64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64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6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6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6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6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640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64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640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6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640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64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2</cp:revision>
  <dcterms:created xsi:type="dcterms:W3CDTF">2025-09-21T13:30:00Z</dcterms:created>
  <dcterms:modified xsi:type="dcterms:W3CDTF">2025-09-21T13:30:00Z</dcterms:modified>
</cp:coreProperties>
</file>